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A1" w:rsidRPr="00D274F9" w:rsidRDefault="005D69A1" w:rsidP="00345004">
      <w:pPr>
        <w:spacing w:after="120"/>
        <w:rPr>
          <w:b/>
        </w:rPr>
      </w:pPr>
      <w:r w:rsidRPr="00D274F9">
        <w:rPr>
          <w:b/>
        </w:rPr>
        <w:t>Dossier zur Allgemeinverbindlichkeit des Tarifvertrags im Elektrohandwerk.</w:t>
      </w:r>
    </w:p>
    <w:p w:rsidR="0078029A" w:rsidRDefault="00345004" w:rsidP="0078029A">
      <w:pPr>
        <w:spacing w:after="120"/>
      </w:pPr>
      <w:r>
        <w:t xml:space="preserve">IG Metall und der Zentralverband der Deutschen Elektro- und Informationstechnischen Handwerke (ZVEH) </w:t>
      </w:r>
      <w:r w:rsidR="00D274F9">
        <w:t>schlossen</w:t>
      </w:r>
      <w:r>
        <w:t xml:space="preserve"> </w:t>
      </w:r>
      <w:r w:rsidR="00B36E11">
        <w:t xml:space="preserve">zuletzt </w:t>
      </w:r>
      <w:r w:rsidR="00D274F9">
        <w:t xml:space="preserve">im Jahr 2010 </w:t>
      </w:r>
      <w:r w:rsidR="00B36E11">
        <w:t xml:space="preserve">(und auch früher) </w:t>
      </w:r>
      <w:r>
        <w:t>eine</w:t>
      </w:r>
      <w:r w:rsidR="00D274F9">
        <w:t>n</w:t>
      </w:r>
      <w:r>
        <w:t xml:space="preserve"> Tarifvertrag über das Mindestentgelt auf Baustellen im Elektrohandwerk</w:t>
      </w:r>
      <w:r w:rsidR="00D274F9">
        <w:t xml:space="preserve"> ab</w:t>
      </w:r>
      <w:r>
        <w:t xml:space="preserve">. </w:t>
      </w:r>
      <w:r w:rsidR="0078029A">
        <w:t xml:space="preserve">Im Elektrohandwerk sind bundesweit rund 22.000 Unternehmen mit über 400.000 Beschäftigten tätig. </w:t>
      </w:r>
    </w:p>
    <w:p w:rsidR="00345004" w:rsidRDefault="00D274F9" w:rsidP="00BF2EF1">
      <w:pPr>
        <w:spacing w:after="120"/>
      </w:pPr>
      <w:r>
        <w:t>Beide Tarifparteien, als</w:t>
      </w:r>
      <w:r w:rsidR="00BF2EF1">
        <w:t>o</w:t>
      </w:r>
      <w:r>
        <w:t xml:space="preserve"> </w:t>
      </w:r>
      <w:r w:rsidR="00BF2EF1">
        <w:t>Ge</w:t>
      </w:r>
      <w:r>
        <w:t>werkschaft und Arbeit</w:t>
      </w:r>
      <w:r w:rsidR="00BF2EF1">
        <w:t>ge</w:t>
      </w:r>
      <w:r>
        <w:t xml:space="preserve">ber sind/waren sich einige, dass dieser </w:t>
      </w:r>
      <w:r w:rsidR="00BF2EF1">
        <w:t xml:space="preserve">Tarifvertrag bundesweit gelten müsse, da </w:t>
      </w:r>
      <w:r w:rsidR="00345004">
        <w:t>d</w:t>
      </w:r>
      <w:r w:rsidR="00BF2EF1">
        <w:t xml:space="preserve">ie Preise durch Dumpinglöhne ausländischer oder nicht-tarifgebundener Firmen, nicht mehr wettbewerbsgerecht und nicht mehr auskömmlich seien. </w:t>
      </w:r>
      <w:r w:rsidR="001E2A7B">
        <w:t xml:space="preserve">Die </w:t>
      </w:r>
      <w:r w:rsidR="00B36E11">
        <w:t>Schmutz-</w:t>
      </w:r>
      <w:r w:rsidR="00BF2EF1">
        <w:t xml:space="preserve">Konkurrenz </w:t>
      </w:r>
      <w:r w:rsidR="00345004">
        <w:t>geh</w:t>
      </w:r>
      <w:r w:rsidR="001E2A7B">
        <w:t>e</w:t>
      </w:r>
      <w:r w:rsidR="00345004">
        <w:t xml:space="preserve"> zu Lasten der Entgelte und Wettbewerbsfähigkeit der Unternehmen</w:t>
      </w:r>
      <w:r w:rsidR="00B36E11">
        <w:t xml:space="preserve"> und </w:t>
      </w:r>
      <w:r w:rsidR="001E2A7B">
        <w:t>auch gegen die Qualität der Arbeit.</w:t>
      </w:r>
    </w:p>
    <w:p w:rsidR="00F929A3" w:rsidRDefault="00345004" w:rsidP="00F929A3">
      <w:pPr>
        <w:spacing w:after="120"/>
      </w:pPr>
      <w:r>
        <w:t xml:space="preserve">Eine Allgemeinverbindlichkeit kann dies verhindern. </w:t>
      </w:r>
      <w:r w:rsidR="001E2A7B">
        <w:t>Grundlage ist § 5 Tarifvertragsgesetz (TVG)</w:t>
      </w:r>
      <w:r w:rsidR="00B3586D">
        <w:t xml:space="preserve"> und das Arbeitnehmerentsendegesetz (§ 7 AentG)</w:t>
      </w:r>
      <w:r w:rsidR="001E2A7B">
        <w:t>. Das Bundesministerium für Arbeit und Soziales</w:t>
      </w:r>
      <w:r w:rsidR="00B3586D">
        <w:t xml:space="preserve"> (BMAS)</w:t>
      </w:r>
      <w:r w:rsidR="001E2A7B">
        <w:t xml:space="preserve"> kann einen Tarifvertrag im Einvernehmen mit einem aus je drei Vertretern der Spitzenorganisationen der Arbeitgeber und der Arbeitnehmer bestehenden Ausschuss auf Antrag einer Tarifvertragspartei für allgemeinverbindlich erklären. </w:t>
      </w:r>
      <w:r>
        <w:t>De</w:t>
      </w:r>
      <w:r w:rsidR="001E2A7B">
        <w:t xml:space="preserve">r </w:t>
      </w:r>
      <w:r>
        <w:t xml:space="preserve">Tarifausschuss </w:t>
      </w:r>
      <w:r w:rsidR="00307279">
        <w:t xml:space="preserve">gibt somit </w:t>
      </w:r>
      <w:r w:rsidR="001E2A7B">
        <w:t>eine Empfehlung an das Ministerium. Diese</w:t>
      </w:r>
      <w:r w:rsidR="00B36E11">
        <w:t>s</w:t>
      </w:r>
      <w:r w:rsidR="001E2A7B">
        <w:t xml:space="preserve"> kann die Empfehlung annehmen oder ablehnen.</w:t>
      </w:r>
      <w:r w:rsidR="00F929A3" w:rsidRPr="00F929A3">
        <w:t xml:space="preserve"> </w:t>
      </w:r>
      <w:r w:rsidR="00F929A3">
        <w:t xml:space="preserve">Erhebt die oberste Arbeitsbehörde eines beteiligten Landes Einspruch gegen die beantragte </w:t>
      </w:r>
      <w:proofErr w:type="spellStart"/>
      <w:r w:rsidR="00F929A3">
        <w:t>Allgemeinverbindlicherklärung</w:t>
      </w:r>
      <w:proofErr w:type="spellEnd"/>
      <w:r w:rsidR="00F929A3">
        <w:t>, so kann das Bundesministerium für Arbeit und Soziales dem Antrag nur mit Zustimmung der Bundesregierung stattgeben.</w:t>
      </w:r>
    </w:p>
    <w:p w:rsidR="00307279" w:rsidRDefault="00307279" w:rsidP="00307279">
      <w:pPr>
        <w:spacing w:after="120"/>
      </w:pPr>
      <w:r>
        <w:t>Vor der Entscheidung über den Antrag ist Arbeitgeberverbänden und Gewerkschafen, sowie den obersten Arbeitsbehörden der Länder, Gelegenheit zur schriftlichen Stellungnahme sowie zur Äußerung in einer mündlichen und öffentlichen Verhandlung zu geben.</w:t>
      </w:r>
    </w:p>
    <w:p w:rsidR="0078029A" w:rsidRDefault="00B36E11" w:rsidP="00307279">
      <w:pPr>
        <w:spacing w:after="120"/>
      </w:pPr>
      <w:r>
        <w:t xml:space="preserve">Im Falle des Elektrohandwerks gab es </w:t>
      </w:r>
      <w:r w:rsidR="0078029A">
        <w:t xml:space="preserve">bereits </w:t>
      </w:r>
      <w:r>
        <w:t xml:space="preserve">einen gemeinsamen Antrag der Tarifpartner im Jahr 2010 mit einer Lohntabelle für die Dauer von fünf Jahren. Dem Antrag </w:t>
      </w:r>
      <w:r w:rsidR="0078029A">
        <w:t xml:space="preserve">vom 9. August 2010 </w:t>
      </w:r>
      <w:r>
        <w:t>wurde stattgegeben</w:t>
      </w:r>
      <w:r w:rsidR="0078029A">
        <w:t xml:space="preserve"> und im Bundesanzeiger veröffentlicht. J</w:t>
      </w:r>
      <w:r>
        <w:t xml:space="preserve">edoch </w:t>
      </w:r>
      <w:r w:rsidR="0078029A">
        <w:t xml:space="preserve">wurde </w:t>
      </w:r>
      <w:r>
        <w:t xml:space="preserve">die Laufzeit </w:t>
      </w:r>
      <w:r w:rsidR="00B3586D">
        <w:t xml:space="preserve">der </w:t>
      </w:r>
      <w:r w:rsidR="0078029A">
        <w:t>Lohnt</w:t>
      </w:r>
      <w:r w:rsidR="00B3586D">
        <w:t>abelle</w:t>
      </w:r>
      <w:r w:rsidR="0078029A">
        <w:t>n</w:t>
      </w:r>
      <w:r w:rsidR="00B3586D">
        <w:t xml:space="preserve"> </w:t>
      </w:r>
      <w:r>
        <w:t>bis Ende 2013 verkürzt.</w:t>
      </w:r>
      <w:r w:rsidR="0078029A">
        <w:t xml:space="preserve"> </w:t>
      </w:r>
    </w:p>
    <w:p w:rsidR="00F929A3" w:rsidRDefault="00B3586D" w:rsidP="00307279">
      <w:pPr>
        <w:spacing w:after="120"/>
      </w:pPr>
      <w:r>
        <w:t xml:space="preserve">Nunmehr beantragten beide Tarifparteien am 22. Mai 2013 die Fortführung der </w:t>
      </w:r>
      <w:proofErr w:type="spellStart"/>
      <w:r w:rsidRPr="00B3586D">
        <w:t>Allgemeinverbindlicherklärung</w:t>
      </w:r>
      <w:proofErr w:type="spellEnd"/>
      <w:r w:rsidRPr="00B3586D">
        <w:t xml:space="preserve"> </w:t>
      </w:r>
      <w:r>
        <w:t xml:space="preserve">und reichten ihre </w:t>
      </w:r>
      <w:r w:rsidR="00276F9F">
        <w:t>berei</w:t>
      </w:r>
      <w:r w:rsidR="0078029A">
        <w:t>t</w:t>
      </w:r>
      <w:r w:rsidR="00276F9F">
        <w:t>s</w:t>
      </w:r>
      <w:r w:rsidR="0078029A">
        <w:t xml:space="preserve"> eingereichten </w:t>
      </w:r>
      <w:r>
        <w:t>Lohntabelle</w:t>
      </w:r>
      <w:r w:rsidR="0078029A">
        <w:t>n</w:t>
      </w:r>
      <w:r>
        <w:t xml:space="preserve"> </w:t>
      </w:r>
      <w:r w:rsidR="00CD2044">
        <w:t xml:space="preserve">aus 2010 </w:t>
      </w:r>
      <w:r w:rsidR="0078029A">
        <w:t xml:space="preserve">für die Jahre 2014 und </w:t>
      </w:r>
      <w:r>
        <w:t xml:space="preserve">2015 </w:t>
      </w:r>
      <w:r w:rsidR="0078029A">
        <w:t xml:space="preserve">erneut </w:t>
      </w:r>
      <w:r>
        <w:t xml:space="preserve">zur Beschlussfassung dem BMAS ein. </w:t>
      </w:r>
      <w:r w:rsidR="0078029A">
        <w:t>Ein Votum des Tarifausschusses bedurfte es nicht mehr, da dem Tarifvertrag be</w:t>
      </w:r>
      <w:r w:rsidR="00CD2044">
        <w:t>reits 2010 zugestimmt wurde.</w:t>
      </w:r>
      <w:r w:rsidR="00F929A3">
        <w:t xml:space="preserve"> </w:t>
      </w:r>
      <w:r w:rsidR="00CD2044">
        <w:t xml:space="preserve">Formell bedurfte es eines neuen Antrags, da eine Nachwirkung der bestehenden Tabellen nicht existiert. </w:t>
      </w:r>
    </w:p>
    <w:p w:rsidR="00F929A3" w:rsidRPr="00345004" w:rsidRDefault="001D15A2" w:rsidP="00F929A3">
      <w:pPr>
        <w:spacing w:after="120"/>
        <w:rPr>
          <w:b/>
        </w:rPr>
      </w:pPr>
      <w:r>
        <w:rPr>
          <w:b/>
        </w:rPr>
        <w:t>D</w:t>
      </w:r>
      <w:r w:rsidR="00F929A3" w:rsidRPr="00345004">
        <w:rPr>
          <w:b/>
        </w:rPr>
        <w:t>er Freistaat Sachsen</w:t>
      </w:r>
      <w:r>
        <w:rPr>
          <w:b/>
        </w:rPr>
        <w:t>, respektive das sächsische Staatsministerium für Wirtschaft, Arbeit</w:t>
      </w:r>
      <w:r w:rsidR="00F929A3" w:rsidRPr="00345004">
        <w:rPr>
          <w:b/>
        </w:rPr>
        <w:t xml:space="preserve"> </w:t>
      </w:r>
      <w:r>
        <w:rPr>
          <w:b/>
        </w:rPr>
        <w:t xml:space="preserve">und Verkehr, namentlich Staatssekretär Herr Hartmut Fiedler (FDP) </w:t>
      </w:r>
      <w:proofErr w:type="gramStart"/>
      <w:r>
        <w:rPr>
          <w:b/>
        </w:rPr>
        <w:t>hat</w:t>
      </w:r>
      <w:proofErr w:type="gramEnd"/>
      <w:r>
        <w:rPr>
          <w:b/>
        </w:rPr>
        <w:t xml:space="preserve"> </w:t>
      </w:r>
      <w:r w:rsidR="00F929A3" w:rsidRPr="00345004">
        <w:rPr>
          <w:b/>
        </w:rPr>
        <w:t xml:space="preserve">am 22. Juli 2013 </w:t>
      </w:r>
      <w:r>
        <w:rPr>
          <w:b/>
        </w:rPr>
        <w:t xml:space="preserve">der Fortführung einer Allgemeinverbindlichkeit des Tarifvertrages </w:t>
      </w:r>
      <w:r w:rsidR="00F929A3" w:rsidRPr="00345004">
        <w:rPr>
          <w:b/>
        </w:rPr>
        <w:t>widersprochen.</w:t>
      </w:r>
    </w:p>
    <w:p w:rsidR="001D15A2" w:rsidRDefault="001D15A2" w:rsidP="00345004">
      <w:pPr>
        <w:spacing w:after="120"/>
      </w:pPr>
      <w:r>
        <w:t xml:space="preserve">Die Ablehnung erfolge aus „ordnungs- und arbeitsmarktpolitischen Gründen“, heißt es im Schreiben vom 22. Juli 2013 an das BMAS. Die erneute </w:t>
      </w:r>
      <w:proofErr w:type="spellStart"/>
      <w:r>
        <w:t>Allgemeinverbindlicherklärung</w:t>
      </w:r>
      <w:proofErr w:type="spellEnd"/>
      <w:r>
        <w:t xml:space="preserve"> sei. „eine zusätzliche Reglementierung“ und </w:t>
      </w:r>
      <w:r w:rsidR="00254C33">
        <w:t>„</w:t>
      </w:r>
      <w:r>
        <w:t>die unternehmerische Freiheit</w:t>
      </w:r>
      <w:r w:rsidR="00254C33">
        <w:t>“</w:t>
      </w:r>
      <w:r>
        <w:t xml:space="preserve"> werde eing</w:t>
      </w:r>
      <w:r w:rsidR="00254C33">
        <w:t>e</w:t>
      </w:r>
      <w:r>
        <w:t>schränkt</w:t>
      </w:r>
      <w:r w:rsidR="00254C33">
        <w:t>. Es sei „</w:t>
      </w:r>
      <w:r>
        <w:t>ein Eingriff in den freien Wettbewerb</w:t>
      </w:r>
      <w:r w:rsidR="00254C33">
        <w:t>“</w:t>
      </w:r>
      <w:r>
        <w:t xml:space="preserve"> h</w:t>
      </w:r>
      <w:r w:rsidR="00254C33">
        <w:t>e</w:t>
      </w:r>
      <w:r>
        <w:t>ißt es als Begründung.</w:t>
      </w:r>
    </w:p>
    <w:p w:rsidR="001E2A7B" w:rsidRDefault="00254C33" w:rsidP="00345004">
      <w:pPr>
        <w:spacing w:after="120"/>
      </w:pPr>
      <w:r>
        <w:t>Sachsen ist das einzige Bundesland, das der AVE widerspricht.</w:t>
      </w:r>
    </w:p>
    <w:p w:rsidR="00254C33" w:rsidRDefault="00254C33" w:rsidP="00345004">
      <w:pPr>
        <w:spacing w:after="120"/>
      </w:pPr>
      <w:r>
        <w:t xml:space="preserve">Nunmehr ist das </w:t>
      </w:r>
      <w:r w:rsidRPr="00254C33">
        <w:t>Bundesministerium für Arbeit und Soziales (BMAS)</w:t>
      </w:r>
      <w:r>
        <w:t xml:space="preserve"> darauf angewiesen, dass die Bundesregierung dem Antrag der Tarifparteien auf Fortführung der Mindestlöhne im Elektrohandwerk für rund 400.000 Beschäftigten zustimmt.</w:t>
      </w:r>
    </w:p>
    <w:p w:rsidR="00345004" w:rsidRDefault="00345004" w:rsidP="00345004">
      <w:pPr>
        <w:spacing w:after="120"/>
      </w:pPr>
      <w:r>
        <w:t xml:space="preserve">Das Elektrohandwerk </w:t>
      </w:r>
      <w:r w:rsidR="00254C33">
        <w:t>kämpft im</w:t>
      </w:r>
      <w:r>
        <w:t xml:space="preserve"> EU Binnenmarkt</w:t>
      </w:r>
      <w:r w:rsidR="00254C33">
        <w:t xml:space="preserve"> mit weniger Aufträgen, </w:t>
      </w:r>
      <w:r>
        <w:t>tariflich ungebundene</w:t>
      </w:r>
      <w:r w:rsidR="005E3A3E">
        <w:t>n</w:t>
      </w:r>
      <w:r>
        <w:t xml:space="preserve"> Anbieter</w:t>
      </w:r>
      <w:r w:rsidR="005E3A3E">
        <w:t>n</w:t>
      </w:r>
      <w:bookmarkStart w:id="0" w:name="_GoBack"/>
      <w:bookmarkEnd w:id="0"/>
      <w:r w:rsidR="00254C33">
        <w:t xml:space="preserve"> und einem </w:t>
      </w:r>
      <w:r>
        <w:t>Preiskampf</w:t>
      </w:r>
      <w:r w:rsidR="00254C33">
        <w:t xml:space="preserve">, der </w:t>
      </w:r>
      <w:r>
        <w:t>Qualitätseinbußen und L</w:t>
      </w:r>
      <w:r w:rsidR="00254C33">
        <w:t xml:space="preserve">ohnsenkung provoziert. Bei </w:t>
      </w:r>
      <w:r>
        <w:t xml:space="preserve">Ausschreibungen liegen die Angebotspreise </w:t>
      </w:r>
      <w:r w:rsidR="00254C33">
        <w:t xml:space="preserve">oft </w:t>
      </w:r>
      <w:r>
        <w:t>unter den Kosten</w:t>
      </w:r>
      <w:r w:rsidR="00254C33">
        <w:t>. Eine realistische Kalkulation</w:t>
      </w:r>
      <w:r>
        <w:t xml:space="preserve"> hat keine Chance im Wettbewerb. Ein Mindestlohn auf Arbeitgeberseite hat daher eine wettbewerbslenkende Funktion. </w:t>
      </w:r>
    </w:p>
    <w:sectPr w:rsidR="003450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04"/>
    <w:rsid w:val="001D15A2"/>
    <w:rsid w:val="001E2A7B"/>
    <w:rsid w:val="00254C33"/>
    <w:rsid w:val="00276F9F"/>
    <w:rsid w:val="00307279"/>
    <w:rsid w:val="00345004"/>
    <w:rsid w:val="005D69A1"/>
    <w:rsid w:val="005E3A3E"/>
    <w:rsid w:val="00677E37"/>
    <w:rsid w:val="006F3C92"/>
    <w:rsid w:val="0078029A"/>
    <w:rsid w:val="0095515A"/>
    <w:rsid w:val="00B3586D"/>
    <w:rsid w:val="00B36E11"/>
    <w:rsid w:val="00BF2EF1"/>
    <w:rsid w:val="00CD2044"/>
    <w:rsid w:val="00D078CF"/>
    <w:rsid w:val="00D274F9"/>
    <w:rsid w:val="00F929A3"/>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DDD676A4.dotm</Template>
  <TotalTime>0</TotalTime>
  <Pages>1</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Grzonka, Bodo</dc:creator>
  <cp:lastModifiedBy>Friedrich, Peter</cp:lastModifiedBy>
  <cp:revision>2</cp:revision>
  <dcterms:created xsi:type="dcterms:W3CDTF">2013-09-13T09:25:00Z</dcterms:created>
  <dcterms:modified xsi:type="dcterms:W3CDTF">2013-09-13T09:25:00Z</dcterms:modified>
</cp:coreProperties>
</file>